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878FB" w:rsidRPr="00097FF2" w14:paraId="15F8B9D7" w14:textId="77777777" w:rsidTr="00DF7169">
        <w:tc>
          <w:tcPr>
            <w:tcW w:w="9212" w:type="dxa"/>
          </w:tcPr>
          <w:p w14:paraId="651C9E7B" w14:textId="77777777" w:rsidR="00D878FB" w:rsidRPr="00097FF2" w:rsidRDefault="00D878FB" w:rsidP="00097FF2">
            <w:pPr>
              <w:pStyle w:val="Balk1"/>
              <w:spacing w:line="360" w:lineRule="auto"/>
              <w:rPr>
                <w:b w:val="0"/>
                <w:bCs w:val="0"/>
              </w:rPr>
            </w:pPr>
            <w:r w:rsidRPr="00097FF2">
              <w:t xml:space="preserve">GÖREV TANIMI  </w:t>
            </w:r>
          </w:p>
        </w:tc>
      </w:tr>
    </w:tbl>
    <w:p w14:paraId="01FE28D4" w14:textId="77777777" w:rsidR="00D878FB" w:rsidRPr="00097FF2" w:rsidRDefault="00D878FB" w:rsidP="00097FF2">
      <w:pPr>
        <w:spacing w:line="36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878FB" w:rsidRPr="00097FF2" w14:paraId="2B31D3D2" w14:textId="77777777" w:rsidTr="00DF7169">
        <w:tc>
          <w:tcPr>
            <w:tcW w:w="9212" w:type="dxa"/>
          </w:tcPr>
          <w:p w14:paraId="0E70F794" w14:textId="77777777" w:rsidR="002B02CC" w:rsidRPr="00097FF2" w:rsidRDefault="00D878FB" w:rsidP="00097FF2">
            <w:pPr>
              <w:spacing w:line="360" w:lineRule="auto"/>
              <w:jc w:val="both"/>
            </w:pPr>
            <w:r w:rsidRPr="00097FF2">
              <w:rPr>
                <w:b/>
                <w:bCs/>
              </w:rPr>
              <w:t xml:space="preserve">Birim Adı: </w:t>
            </w:r>
            <w:r w:rsidR="002B02CC" w:rsidRPr="00097FF2">
              <w:t>Kütahya Sağlık Bilimleri Üniversitesi Sağlık Bilimleri Fakültesi</w:t>
            </w:r>
          </w:p>
          <w:p w14:paraId="1ED6A2D7" w14:textId="77777777" w:rsidR="00D878FB" w:rsidRPr="00097FF2" w:rsidRDefault="002B02CC" w:rsidP="00097FF2">
            <w:pPr>
              <w:spacing w:line="360" w:lineRule="auto"/>
              <w:jc w:val="both"/>
              <w:rPr>
                <w:b/>
                <w:bCs/>
              </w:rPr>
            </w:pPr>
            <w:r w:rsidRPr="00097FF2">
              <w:t xml:space="preserve">                   </w:t>
            </w:r>
            <w:r w:rsidR="00097FF2" w:rsidRPr="00097FF2">
              <w:t>……………………..</w:t>
            </w:r>
            <w:r w:rsidRPr="00097FF2">
              <w:t xml:space="preserve"> Bölümü</w:t>
            </w:r>
          </w:p>
        </w:tc>
      </w:tr>
      <w:tr w:rsidR="00D878FB" w:rsidRPr="00097FF2" w14:paraId="2A354717" w14:textId="77777777" w:rsidTr="00DF7169">
        <w:tc>
          <w:tcPr>
            <w:tcW w:w="9212" w:type="dxa"/>
          </w:tcPr>
          <w:p w14:paraId="3197DE3B" w14:textId="77777777" w:rsidR="00D878FB" w:rsidRPr="00097FF2" w:rsidRDefault="00D878FB" w:rsidP="00097FF2">
            <w:pPr>
              <w:spacing w:line="360" w:lineRule="auto"/>
              <w:jc w:val="both"/>
              <w:rPr>
                <w:b/>
                <w:bCs/>
              </w:rPr>
            </w:pPr>
            <w:r w:rsidRPr="00097FF2">
              <w:rPr>
                <w:b/>
                <w:bCs/>
              </w:rPr>
              <w:t xml:space="preserve">İşin Adı:  </w:t>
            </w:r>
            <w:r w:rsidRPr="00097FF2">
              <w:rPr>
                <w:bCs/>
              </w:rPr>
              <w:t xml:space="preserve">Öğretim </w:t>
            </w:r>
            <w:r w:rsidR="002B02CC" w:rsidRPr="00097FF2">
              <w:rPr>
                <w:bCs/>
              </w:rPr>
              <w:t>Görevlisi</w:t>
            </w:r>
          </w:p>
        </w:tc>
      </w:tr>
      <w:tr w:rsidR="00D878FB" w:rsidRPr="00097FF2" w14:paraId="4AF56874" w14:textId="77777777" w:rsidTr="00DF7169">
        <w:tc>
          <w:tcPr>
            <w:tcW w:w="9212" w:type="dxa"/>
          </w:tcPr>
          <w:p w14:paraId="58F50609" w14:textId="77777777" w:rsidR="00D878FB" w:rsidRPr="00097FF2" w:rsidRDefault="00D878FB" w:rsidP="00097FF2">
            <w:pPr>
              <w:spacing w:line="360" w:lineRule="auto"/>
              <w:jc w:val="both"/>
              <w:rPr>
                <w:b/>
                <w:bCs/>
              </w:rPr>
            </w:pPr>
            <w:r w:rsidRPr="00097FF2">
              <w:rPr>
                <w:b/>
                <w:bCs/>
              </w:rPr>
              <w:t xml:space="preserve">Bağlı Olduğu Birim: </w:t>
            </w:r>
            <w:r w:rsidRPr="00097FF2">
              <w:t>İlgili Anabilim Dalı Başkanı</w:t>
            </w:r>
          </w:p>
        </w:tc>
      </w:tr>
      <w:tr w:rsidR="00D878FB" w:rsidRPr="00097FF2" w14:paraId="10080125" w14:textId="77777777" w:rsidTr="00DF7169">
        <w:tc>
          <w:tcPr>
            <w:tcW w:w="9212" w:type="dxa"/>
          </w:tcPr>
          <w:p w14:paraId="43B4F42B" w14:textId="77777777" w:rsidR="00D878FB" w:rsidRPr="00097FF2" w:rsidRDefault="00D878FB" w:rsidP="00097FF2">
            <w:pPr>
              <w:spacing w:line="360" w:lineRule="auto"/>
              <w:jc w:val="both"/>
              <w:rPr>
                <w:b/>
                <w:bCs/>
              </w:rPr>
            </w:pPr>
            <w:r w:rsidRPr="00097FF2">
              <w:rPr>
                <w:b/>
                <w:bCs/>
              </w:rPr>
              <w:t>İşin Özeti:</w:t>
            </w:r>
            <w:r w:rsidR="00097FF2">
              <w:t xml:space="preserve"> Yükseköğretim Kurumları’</w:t>
            </w:r>
            <w:r w:rsidRPr="00097FF2">
              <w:t xml:space="preserve">nda ve kanundaki amaç ve ilkelere </w:t>
            </w:r>
            <w:r w:rsidR="00097FF2" w:rsidRPr="00097FF2">
              <w:t>uygun bir</w:t>
            </w:r>
            <w:r w:rsidRPr="00097FF2">
              <w:t xml:space="preserve"> biçimde lisans </w:t>
            </w:r>
            <w:r w:rsidR="00097FF2">
              <w:t>düzeyinde</w:t>
            </w:r>
            <w:r w:rsidRPr="00097FF2">
              <w:t xml:space="preserve"> eğitim, öğretim ve uygulamalı çalışmaların yürütülmesinden sorumludur.  </w:t>
            </w:r>
          </w:p>
        </w:tc>
      </w:tr>
      <w:tr w:rsidR="00D878FB" w:rsidRPr="00097FF2" w14:paraId="67B58D13" w14:textId="77777777" w:rsidTr="00DF7169">
        <w:tc>
          <w:tcPr>
            <w:tcW w:w="9212" w:type="dxa"/>
          </w:tcPr>
          <w:p w14:paraId="1E20B505" w14:textId="77777777" w:rsidR="00D878FB" w:rsidRPr="00097FF2" w:rsidRDefault="00D878FB" w:rsidP="00097FF2">
            <w:pPr>
              <w:spacing w:line="360" w:lineRule="auto"/>
              <w:jc w:val="both"/>
              <w:rPr>
                <w:b/>
                <w:bCs/>
              </w:rPr>
            </w:pPr>
            <w:r w:rsidRPr="00097FF2">
              <w:rPr>
                <w:b/>
                <w:bCs/>
              </w:rPr>
              <w:t>Görevler ve Sorumluluklar:</w:t>
            </w:r>
          </w:p>
          <w:p w14:paraId="67CD4CB7" w14:textId="77777777" w:rsidR="00426CF8" w:rsidRPr="002C339C" w:rsidRDefault="00426CF8" w:rsidP="00097FF2">
            <w:pPr>
              <w:numPr>
                <w:ilvl w:val="0"/>
                <w:numId w:val="1"/>
              </w:numPr>
              <w:spacing w:line="360" w:lineRule="auto"/>
              <w:jc w:val="both"/>
            </w:pPr>
            <w:bookmarkStart w:id="0" w:name="_GoBack"/>
            <w:r w:rsidRPr="002C339C">
              <w:t xml:space="preserve">Dersin, lisans eğitim programının öğretim ve sınav yönergesine uygun şekilde yürütülmesinden sorumludur.  </w:t>
            </w:r>
          </w:p>
          <w:p w14:paraId="4A0508C2" w14:textId="58549596" w:rsidR="00D878FB" w:rsidRPr="002C339C" w:rsidRDefault="00F765C0" w:rsidP="00097FF2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2C339C">
              <w:t>P</w:t>
            </w:r>
            <w:r w:rsidR="00D878FB" w:rsidRPr="002C339C">
              <w:t xml:space="preserve">rofesyonel </w:t>
            </w:r>
            <w:r w:rsidR="00097FF2" w:rsidRPr="002C339C">
              <w:t xml:space="preserve">sağlık </w:t>
            </w:r>
            <w:r w:rsidR="00D00698" w:rsidRPr="002C339C">
              <w:t>çalışanları yetiştirmeye</w:t>
            </w:r>
            <w:r w:rsidR="00D878FB" w:rsidRPr="002C339C">
              <w:t xml:space="preserve"> yönelik lisans eğitim faaliyetlerinin yürütülmesinden sorumludur. </w:t>
            </w:r>
          </w:p>
          <w:p w14:paraId="3E2DD31E" w14:textId="77777777" w:rsidR="00D878FB" w:rsidRPr="002C339C" w:rsidRDefault="00082F85" w:rsidP="00097FF2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2C339C">
              <w:t>Öğrenci danışmanlık hizmetlerine katılmak, öğrencilerin bölüm ve çevreye uyum sağlamalarına yardımcı olmak</w:t>
            </w:r>
            <w:r w:rsidR="00097FF2" w:rsidRPr="002C339C">
              <w:t>.</w:t>
            </w:r>
          </w:p>
          <w:p w14:paraId="7F08FB2A" w14:textId="77777777" w:rsidR="00D878FB" w:rsidRPr="002C339C" w:rsidRDefault="00D878FB" w:rsidP="00097FF2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2C339C">
              <w:t>Mesleki seminer, kongre, projelerin planlanmasını ve yürütülmesini sağlar.</w:t>
            </w:r>
          </w:p>
          <w:p w14:paraId="16986F39" w14:textId="77777777" w:rsidR="00D878FB" w:rsidRPr="002C339C" w:rsidRDefault="00D878FB" w:rsidP="00097FF2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2C339C">
              <w:t>Lisans eğitiminde görev aldığı ders</w:t>
            </w:r>
            <w:r w:rsidR="00014DFA" w:rsidRPr="002C339C">
              <w:t>ler</w:t>
            </w:r>
            <w:r w:rsidRPr="002C339C">
              <w:t xml:space="preserve"> ilgili sorumlulukları (</w:t>
            </w:r>
            <w:r w:rsidR="00097FF2" w:rsidRPr="002C339C">
              <w:t>ders içeriklerinin</w:t>
            </w:r>
            <w:r w:rsidRPr="002C339C">
              <w:t xml:space="preserve">, sınav sorularının eksiksiz ve zamanında teslim edilmesi, ilgili olduğu toplantıları düzenleme ve katılma,  vb...) yerine getirir. </w:t>
            </w:r>
          </w:p>
          <w:p w14:paraId="70EFA603" w14:textId="77777777" w:rsidR="00D878FB" w:rsidRPr="002C339C" w:rsidRDefault="00D878FB" w:rsidP="00097FF2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2C339C">
              <w:t>Mesleki gelişimine katkıda bulunmak üzere etkinlikler</w:t>
            </w:r>
            <w:r w:rsidR="00C03929" w:rsidRPr="002C339C">
              <w:t xml:space="preserve"> planlar ve katılır.</w:t>
            </w:r>
            <w:r w:rsidRPr="002C339C">
              <w:t xml:space="preserve"> </w:t>
            </w:r>
          </w:p>
          <w:p w14:paraId="34C0A5CB" w14:textId="77777777" w:rsidR="00D878FB" w:rsidRPr="002C339C" w:rsidRDefault="00D878FB" w:rsidP="00097FF2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2C339C">
              <w:t>Mesleki gelişimleri izler, ulusal/</w:t>
            </w:r>
            <w:r w:rsidR="00082F85" w:rsidRPr="002C339C">
              <w:t>uluslararası</w:t>
            </w:r>
            <w:r w:rsidRPr="002C339C">
              <w:t xml:space="preserve"> mesleki kuruluşlarla ilişkiye girer.</w:t>
            </w:r>
          </w:p>
          <w:p w14:paraId="5DA53B61" w14:textId="77777777" w:rsidR="00D878FB" w:rsidRPr="002C339C" w:rsidRDefault="00D878FB" w:rsidP="00097FF2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2C339C">
              <w:t xml:space="preserve">Öğretim elemanlarının mesleki gelişimleri için öğretim planları yapar, uygular ve denetler. </w:t>
            </w:r>
          </w:p>
          <w:p w14:paraId="26E3E1E4" w14:textId="77777777" w:rsidR="00D878FB" w:rsidRPr="002C339C" w:rsidRDefault="00D878FB" w:rsidP="00097FF2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2C339C">
              <w:t xml:space="preserve">Kurumunun bilimsel ve sosyal gelişimi için kurulan komisyonlarda görev alır. </w:t>
            </w:r>
          </w:p>
          <w:p w14:paraId="0F5D9FA7" w14:textId="77777777" w:rsidR="00D878FB" w:rsidRPr="002C339C" w:rsidRDefault="00D878FB" w:rsidP="00097FF2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2C339C">
              <w:t xml:space="preserve">Kurumun misyonunu sürdürmesi ve vizyonun gelişimi yönünde faaliyetlerde bulunur. </w:t>
            </w:r>
          </w:p>
          <w:p w14:paraId="15C28983" w14:textId="77777777" w:rsidR="00D878FB" w:rsidRPr="002C339C" w:rsidRDefault="00D878FB" w:rsidP="00097FF2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2C339C">
              <w:t xml:space="preserve">Öğretim üye ve elemanlarının özlük haklarının korunması ve geliştirmesi doğrultusunda mesleki örgütlerde çalışır, güç birliği oluşturur. </w:t>
            </w:r>
          </w:p>
          <w:p w14:paraId="632210C6" w14:textId="77777777" w:rsidR="00D878FB" w:rsidRPr="002C339C" w:rsidRDefault="00D878FB" w:rsidP="00097FF2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2C339C">
              <w:t>Toplum sağlığına yönelik aktivitelere katılır ve toplum kuruluşları ile ortak çalışmalar planlar, danışmanlık yapar.</w:t>
            </w:r>
          </w:p>
          <w:p w14:paraId="2CEA5FE3" w14:textId="77777777" w:rsidR="00915D73" w:rsidRPr="002C339C" w:rsidRDefault="00905C30" w:rsidP="00097FF2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2C339C">
              <w:t>Kaynakların verimli, etkin ve ekonomik kullanılmasını sağla</w:t>
            </w:r>
            <w:r w:rsidR="00DD2421" w:rsidRPr="002C339C">
              <w:t>r</w:t>
            </w:r>
            <w:r w:rsidRPr="002C339C">
              <w:t>.</w:t>
            </w:r>
            <w:r w:rsidR="00915D73" w:rsidRPr="002C339C">
              <w:t xml:space="preserve"> </w:t>
            </w:r>
          </w:p>
          <w:p w14:paraId="366D46C8" w14:textId="77777777" w:rsidR="00905C30" w:rsidRPr="002C339C" w:rsidRDefault="00915D73" w:rsidP="00097FF2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2C339C">
              <w:t>Yıllık akademik faaliyetlerini bir liste halinde Bölüm Başkanına sun</w:t>
            </w:r>
            <w:r w:rsidR="00DD2421" w:rsidRPr="002C339C">
              <w:t>ar</w:t>
            </w:r>
            <w:r w:rsidR="00097FF2" w:rsidRPr="002C339C">
              <w:t>.</w:t>
            </w:r>
          </w:p>
          <w:p w14:paraId="19412CCB" w14:textId="77777777" w:rsidR="000949C3" w:rsidRPr="002C339C" w:rsidRDefault="000949C3" w:rsidP="00097FF2">
            <w:pPr>
              <w:numPr>
                <w:ilvl w:val="0"/>
                <w:numId w:val="1"/>
              </w:numPr>
              <w:spacing w:line="360" w:lineRule="auto"/>
              <w:jc w:val="both"/>
            </w:pPr>
            <w:proofErr w:type="spellStart"/>
            <w:r w:rsidRPr="002C339C">
              <w:t>Erasmus</w:t>
            </w:r>
            <w:proofErr w:type="spellEnd"/>
            <w:r w:rsidRPr="002C339C">
              <w:t>, Farabi ve Mevlana değişim programları ile ilgili çalışmalara katıl</w:t>
            </w:r>
            <w:r w:rsidR="00DD2421" w:rsidRPr="002C339C">
              <w:t>ır</w:t>
            </w:r>
            <w:r w:rsidRPr="002C339C">
              <w:t>.</w:t>
            </w:r>
          </w:p>
          <w:p w14:paraId="74601BD2" w14:textId="77777777" w:rsidR="00D878FB" w:rsidRPr="002C339C" w:rsidRDefault="00D878FB" w:rsidP="00097FF2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2C339C">
              <w:t xml:space="preserve">Mesleki </w:t>
            </w:r>
            <w:r w:rsidR="00DD2421" w:rsidRPr="002C339C">
              <w:t>örgütlenmelere destek</w:t>
            </w:r>
            <w:r w:rsidRPr="002C339C">
              <w:t xml:space="preserve"> verir. </w:t>
            </w:r>
          </w:p>
          <w:p w14:paraId="26182A59" w14:textId="77777777" w:rsidR="00D878FB" w:rsidRPr="002C339C" w:rsidRDefault="00D878FB" w:rsidP="00097FF2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2C339C">
              <w:lastRenderedPageBreak/>
              <w:t xml:space="preserve">Araştırmaları planlar, yürütür ve sonuçlarını duyurur. </w:t>
            </w:r>
          </w:p>
          <w:p w14:paraId="081D50E8" w14:textId="77777777" w:rsidR="00DD2421" w:rsidRPr="00097FF2" w:rsidRDefault="00DD2421" w:rsidP="00097FF2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2C339C">
              <w:t>Mesleki yayınları okuyarak yenilikleri takip eder.</w:t>
            </w:r>
            <w:bookmarkEnd w:id="0"/>
          </w:p>
        </w:tc>
      </w:tr>
      <w:tr w:rsidR="00C03929" w:rsidRPr="00097FF2" w14:paraId="71DBBC6E" w14:textId="77777777" w:rsidTr="00DF7169">
        <w:tc>
          <w:tcPr>
            <w:tcW w:w="9212" w:type="dxa"/>
          </w:tcPr>
          <w:p w14:paraId="3AF205F8" w14:textId="77777777" w:rsidR="00C03929" w:rsidRPr="00097FF2" w:rsidRDefault="00C03929" w:rsidP="00097FF2">
            <w:pPr>
              <w:spacing w:line="360" w:lineRule="auto"/>
              <w:jc w:val="both"/>
              <w:rPr>
                <w:b/>
                <w:bCs/>
              </w:rPr>
            </w:pPr>
            <w:r w:rsidRPr="00097FF2">
              <w:rPr>
                <w:b/>
              </w:rPr>
              <w:lastRenderedPageBreak/>
              <w:t xml:space="preserve">İş Çıktısı: </w:t>
            </w:r>
            <w:r w:rsidRPr="00097FF2">
              <w:t>Yetki ve sorumlulukları dâhilinde yapılan işlerle ve diğer kurumlara gönderilecek her türlü yazı, belge ve araştırma ilgili bölüm başkanlığını, anabilim dalı başkanlığını sözlü ya da yazılı olarak bilgilendirme.</w:t>
            </w:r>
          </w:p>
        </w:tc>
      </w:tr>
      <w:tr w:rsidR="00D878FB" w:rsidRPr="00097FF2" w14:paraId="7BAC9F0B" w14:textId="77777777" w:rsidTr="00DF7169">
        <w:tc>
          <w:tcPr>
            <w:tcW w:w="9212" w:type="dxa"/>
          </w:tcPr>
          <w:p w14:paraId="15D8B0CA" w14:textId="77777777" w:rsidR="00C03929" w:rsidRPr="00097FF2" w:rsidRDefault="00C03929" w:rsidP="00097FF2">
            <w:pPr>
              <w:spacing w:line="360" w:lineRule="auto"/>
              <w:jc w:val="both"/>
            </w:pPr>
            <w:r w:rsidRPr="00097FF2">
              <w:rPr>
                <w:b/>
                <w:bCs/>
              </w:rPr>
              <w:t xml:space="preserve">İşin Diğer İşlerle Olan İlişkileri: </w:t>
            </w:r>
            <w:r w:rsidRPr="00097FF2">
              <w:rPr>
                <w:bCs/>
              </w:rPr>
              <w:t>Yasal sınırlar içinde ulusal ve uluslararası kuruluşlar</w:t>
            </w:r>
            <w:r w:rsidR="00097FF2">
              <w:rPr>
                <w:b/>
                <w:bCs/>
              </w:rPr>
              <w:t xml:space="preserve"> (</w:t>
            </w:r>
            <w:r w:rsidRPr="00097FF2">
              <w:t>Mesleki örgüt ve kuruluşlar, sivil toplum kuruluşları, toplum ve sağlık kuruluşları)  sağlık ekibi üyeleri, kurumda görevli tüm öğretim elemanları.</w:t>
            </w:r>
          </w:p>
          <w:p w14:paraId="3502ED5B" w14:textId="77777777" w:rsidR="00C03929" w:rsidRPr="00097FF2" w:rsidRDefault="00C03929" w:rsidP="00097FF2">
            <w:pPr>
              <w:spacing w:line="360" w:lineRule="auto"/>
              <w:jc w:val="both"/>
            </w:pPr>
            <w:r w:rsidRPr="00097FF2">
              <w:rPr>
                <w:b/>
                <w:bCs/>
              </w:rPr>
              <w:t>Bağlanacağı üst görevler:</w:t>
            </w:r>
            <w:r w:rsidRPr="00097FF2">
              <w:rPr>
                <w:b/>
              </w:rPr>
              <w:t xml:space="preserve"> </w:t>
            </w:r>
            <w:r w:rsidRPr="00097FF2">
              <w:t xml:space="preserve">Dekan, </w:t>
            </w:r>
            <w:r w:rsidR="00097FF2">
              <w:t xml:space="preserve">Dekan Yardımcıları, </w:t>
            </w:r>
            <w:r w:rsidRPr="00097FF2">
              <w:t>Bölüm Başkanı, Anabilim Dalı Başkanı, Fakülte Sekreteri, Dekanlık Birimleri, Bölüm Sekreteri</w:t>
            </w:r>
          </w:p>
          <w:p w14:paraId="4C5889D5" w14:textId="77777777" w:rsidR="00D878FB" w:rsidRPr="00097FF2" w:rsidRDefault="00D878FB" w:rsidP="00097FF2">
            <w:pPr>
              <w:spacing w:line="360" w:lineRule="auto"/>
              <w:jc w:val="both"/>
              <w:rPr>
                <w:b/>
                <w:bCs/>
              </w:rPr>
            </w:pPr>
            <w:r w:rsidRPr="00097FF2">
              <w:rPr>
                <w:b/>
                <w:bCs/>
              </w:rPr>
              <w:t>Kendisine Bağlanacak Alt Görevler:</w:t>
            </w:r>
            <w:r w:rsidRPr="00097FF2">
              <w:t xml:space="preserve"> Anabilim Dalı’ </w:t>
            </w:r>
            <w:proofErr w:type="spellStart"/>
            <w:r w:rsidRPr="00097FF2">
              <w:t>nda</w:t>
            </w:r>
            <w:proofErr w:type="spellEnd"/>
            <w:r w:rsidRPr="00097FF2">
              <w:t xml:space="preserve"> / </w:t>
            </w:r>
            <w:r w:rsidR="002A5A99" w:rsidRPr="00097FF2">
              <w:t>derslerde görevli</w:t>
            </w:r>
            <w:r w:rsidRPr="00097FF2">
              <w:t xml:space="preserve"> araştırma görevlileri</w:t>
            </w:r>
            <w:r w:rsidR="00082F85" w:rsidRPr="00097FF2">
              <w:t>.</w:t>
            </w:r>
            <w:r w:rsidRPr="00097FF2">
              <w:t xml:space="preserve"> </w:t>
            </w:r>
          </w:p>
        </w:tc>
      </w:tr>
      <w:tr w:rsidR="00D878FB" w:rsidRPr="00097FF2" w14:paraId="4A976872" w14:textId="77777777" w:rsidTr="00DF7169">
        <w:tc>
          <w:tcPr>
            <w:tcW w:w="9212" w:type="dxa"/>
          </w:tcPr>
          <w:p w14:paraId="285E7411" w14:textId="088BCAA7" w:rsidR="00D878FB" w:rsidRPr="00097FF2" w:rsidRDefault="00D878FB" w:rsidP="00097FF2">
            <w:pPr>
              <w:spacing w:line="360" w:lineRule="auto"/>
              <w:jc w:val="both"/>
              <w:rPr>
                <w:b/>
                <w:bCs/>
              </w:rPr>
            </w:pPr>
            <w:r w:rsidRPr="00097FF2">
              <w:rPr>
                <w:b/>
                <w:bCs/>
              </w:rPr>
              <w:t>Kullanılan Makine, Araç ve Gereçler</w:t>
            </w:r>
            <w:r w:rsidRPr="00097FF2">
              <w:t xml:space="preserve"> Kitap, dergi, kütüphane, demonstrasyon araç gereçleri, </w:t>
            </w:r>
            <w:proofErr w:type="spellStart"/>
            <w:r w:rsidRPr="00097FF2">
              <w:t>barkovizyon</w:t>
            </w:r>
            <w:proofErr w:type="spellEnd"/>
            <w:r w:rsidRPr="00097FF2">
              <w:t xml:space="preserve">, bilgisayar, yazıcı, kartuş, CD, </w:t>
            </w:r>
            <w:r w:rsidR="00D00698" w:rsidRPr="00097FF2">
              <w:t>kâğıt, telli</w:t>
            </w:r>
            <w:r w:rsidRPr="00097FF2">
              <w:t xml:space="preserve"> dosya ve poşet </w:t>
            </w:r>
            <w:r w:rsidR="002A5A99" w:rsidRPr="00097FF2">
              <w:t>dosya ve</w:t>
            </w:r>
            <w:r w:rsidRPr="00097FF2">
              <w:t xml:space="preserve"> diğer kırtasiye malzemesi.</w:t>
            </w:r>
          </w:p>
        </w:tc>
      </w:tr>
      <w:tr w:rsidR="00D878FB" w:rsidRPr="00097FF2" w14:paraId="59778EFF" w14:textId="77777777" w:rsidTr="00DF7169">
        <w:tc>
          <w:tcPr>
            <w:tcW w:w="9212" w:type="dxa"/>
          </w:tcPr>
          <w:p w14:paraId="2D8EC710" w14:textId="77777777" w:rsidR="00D878FB" w:rsidRPr="00097FF2" w:rsidRDefault="00D878FB" w:rsidP="00097FF2">
            <w:pPr>
              <w:spacing w:line="360" w:lineRule="auto"/>
              <w:jc w:val="both"/>
              <w:rPr>
                <w:b/>
                <w:bCs/>
              </w:rPr>
            </w:pPr>
            <w:r w:rsidRPr="00097FF2">
              <w:rPr>
                <w:b/>
                <w:bCs/>
              </w:rPr>
              <w:t xml:space="preserve">Kişisel Nitelikler: </w:t>
            </w:r>
            <w:r w:rsidRPr="00097FF2">
              <w:t>Eğitim ve yönetim becerilerine sahip, alanında bilgili, eğitime öncelik veren, çalışma arkadaşlarına ve öğrencilere saygılı, demokratik, ulaşılabilir, iletişim becerilerine ve liderlik yeteneklerine sahip olmalıdır.</w:t>
            </w:r>
            <w:r w:rsidRPr="00097FF2">
              <w:rPr>
                <w:b/>
                <w:bCs/>
              </w:rPr>
              <w:t xml:space="preserve"> </w:t>
            </w:r>
          </w:p>
        </w:tc>
      </w:tr>
      <w:tr w:rsidR="00D878FB" w:rsidRPr="00097FF2" w14:paraId="079AB2A8" w14:textId="77777777" w:rsidTr="00DF7169">
        <w:tc>
          <w:tcPr>
            <w:tcW w:w="9212" w:type="dxa"/>
          </w:tcPr>
          <w:p w14:paraId="5AB5B2D6" w14:textId="77777777" w:rsidR="00D878FB" w:rsidRPr="00097FF2" w:rsidRDefault="00D878FB" w:rsidP="00097FF2">
            <w:pPr>
              <w:spacing w:line="360" w:lineRule="auto"/>
              <w:jc w:val="both"/>
              <w:rPr>
                <w:b/>
                <w:bCs/>
              </w:rPr>
            </w:pPr>
            <w:r w:rsidRPr="00097FF2">
              <w:rPr>
                <w:b/>
                <w:bCs/>
              </w:rPr>
              <w:t xml:space="preserve">Eğitim ve Deneyimi: </w:t>
            </w:r>
            <w:r w:rsidRPr="00097FF2">
              <w:t>25</w:t>
            </w:r>
            <w:r w:rsidR="00097FF2">
              <w:t>47 sayılı Yükseköğretim Kanunu’</w:t>
            </w:r>
            <w:r w:rsidRPr="00097FF2">
              <w:t>nun gerektirdiklerine sahip olmalıdır.</w:t>
            </w:r>
            <w:r w:rsidRPr="00097FF2">
              <w:rPr>
                <w:b/>
                <w:bCs/>
              </w:rPr>
              <w:t xml:space="preserve"> </w:t>
            </w:r>
          </w:p>
        </w:tc>
      </w:tr>
      <w:tr w:rsidR="00D878FB" w:rsidRPr="00097FF2" w14:paraId="14867D71" w14:textId="77777777" w:rsidTr="00DF7169">
        <w:tc>
          <w:tcPr>
            <w:tcW w:w="9212" w:type="dxa"/>
          </w:tcPr>
          <w:p w14:paraId="54C4949F" w14:textId="77777777" w:rsidR="00D878FB" w:rsidRPr="00097FF2" w:rsidRDefault="00D878FB" w:rsidP="00097FF2">
            <w:pPr>
              <w:spacing w:line="360" w:lineRule="auto"/>
              <w:jc w:val="both"/>
              <w:rPr>
                <w:b/>
                <w:bCs/>
              </w:rPr>
            </w:pPr>
            <w:r w:rsidRPr="00097FF2">
              <w:rPr>
                <w:b/>
                <w:bCs/>
              </w:rPr>
              <w:t>Çalışma Koşulları:</w:t>
            </w:r>
            <w:r w:rsidRPr="00097FF2">
              <w:t xml:space="preserve"> 25</w:t>
            </w:r>
            <w:r w:rsidR="00097FF2">
              <w:t>47 sayılı Yükseköğretim Kanunu’</w:t>
            </w:r>
            <w:r w:rsidRPr="00097FF2">
              <w:t>nun, 657 sayılı Devlet me</w:t>
            </w:r>
            <w:r w:rsidR="00097FF2">
              <w:t xml:space="preserve">murları </w:t>
            </w:r>
            <w:proofErr w:type="spellStart"/>
            <w:r w:rsidR="00097FF2">
              <w:t>Kanunun’</w:t>
            </w:r>
            <w:r w:rsidRPr="00097FF2">
              <w:t>nun</w:t>
            </w:r>
            <w:proofErr w:type="spellEnd"/>
            <w:r w:rsidRPr="00097FF2">
              <w:t xml:space="preserve"> gereklerine göre atanır ve çalışır. </w:t>
            </w:r>
            <w:r w:rsidR="00F765C0" w:rsidRPr="00097FF2">
              <w:t>Yükseköğretim Kanunu’nun 4. ve 5. maddelerinde belirtilen amaç ve ilkelere uygun hareket etmek.</w:t>
            </w:r>
          </w:p>
        </w:tc>
      </w:tr>
    </w:tbl>
    <w:p w14:paraId="06871E30" w14:textId="77777777" w:rsidR="00D878FB" w:rsidRPr="00097FF2" w:rsidRDefault="00D878FB" w:rsidP="00097FF2">
      <w:pPr>
        <w:spacing w:line="36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522"/>
        <w:gridCol w:w="1508"/>
        <w:gridCol w:w="1517"/>
        <w:gridCol w:w="1496"/>
        <w:gridCol w:w="1496"/>
      </w:tblGrid>
      <w:tr w:rsidR="00D878FB" w:rsidRPr="00097FF2" w14:paraId="760B367A" w14:textId="77777777" w:rsidTr="00AE7525">
        <w:tc>
          <w:tcPr>
            <w:tcW w:w="1523" w:type="dxa"/>
          </w:tcPr>
          <w:p w14:paraId="089DCB84" w14:textId="77777777" w:rsidR="00D878FB" w:rsidRPr="00097FF2" w:rsidRDefault="00D878FB" w:rsidP="00097FF2">
            <w:pPr>
              <w:spacing w:line="360" w:lineRule="auto"/>
              <w:rPr>
                <w:b/>
                <w:bCs/>
              </w:rPr>
            </w:pPr>
            <w:r w:rsidRPr="00097FF2">
              <w:rPr>
                <w:b/>
                <w:bCs/>
              </w:rPr>
              <w:t>Hazırlayan</w:t>
            </w:r>
          </w:p>
        </w:tc>
        <w:tc>
          <w:tcPr>
            <w:tcW w:w="1522" w:type="dxa"/>
          </w:tcPr>
          <w:p w14:paraId="289543A6" w14:textId="77777777" w:rsidR="00D878FB" w:rsidRPr="00097FF2" w:rsidRDefault="00AE7525" w:rsidP="00097FF2">
            <w:pPr>
              <w:spacing w:line="360" w:lineRule="auto"/>
              <w:rPr>
                <w:b/>
                <w:bCs/>
              </w:rPr>
            </w:pPr>
            <w:r w:rsidRPr="00097FF2">
              <w:rPr>
                <w:b/>
                <w:bCs/>
              </w:rPr>
              <w:t xml:space="preserve">Kontrol Eden </w:t>
            </w:r>
          </w:p>
        </w:tc>
        <w:tc>
          <w:tcPr>
            <w:tcW w:w="1508" w:type="dxa"/>
          </w:tcPr>
          <w:p w14:paraId="0150EFBB" w14:textId="77777777" w:rsidR="00D878FB" w:rsidRPr="00097FF2" w:rsidRDefault="00AE7525" w:rsidP="00097FF2">
            <w:pPr>
              <w:spacing w:line="360" w:lineRule="auto"/>
              <w:rPr>
                <w:b/>
                <w:bCs/>
              </w:rPr>
            </w:pPr>
            <w:r w:rsidRPr="00097FF2">
              <w:rPr>
                <w:b/>
                <w:bCs/>
              </w:rPr>
              <w:t>Onaylayan</w:t>
            </w:r>
          </w:p>
        </w:tc>
        <w:tc>
          <w:tcPr>
            <w:tcW w:w="1517" w:type="dxa"/>
          </w:tcPr>
          <w:p w14:paraId="190983CC" w14:textId="77777777" w:rsidR="00D878FB" w:rsidRPr="00097FF2" w:rsidRDefault="00D878FB" w:rsidP="00097FF2">
            <w:pPr>
              <w:spacing w:line="360" w:lineRule="auto"/>
              <w:rPr>
                <w:b/>
                <w:bCs/>
              </w:rPr>
            </w:pPr>
            <w:r w:rsidRPr="00097FF2">
              <w:rPr>
                <w:b/>
                <w:bCs/>
              </w:rPr>
              <w:t>Doküman Kodu</w:t>
            </w:r>
          </w:p>
        </w:tc>
        <w:tc>
          <w:tcPr>
            <w:tcW w:w="1496" w:type="dxa"/>
          </w:tcPr>
          <w:p w14:paraId="1D11D8B1" w14:textId="77777777" w:rsidR="00D878FB" w:rsidRPr="00097FF2" w:rsidRDefault="00D878FB" w:rsidP="00097FF2">
            <w:pPr>
              <w:spacing w:line="360" w:lineRule="auto"/>
              <w:rPr>
                <w:b/>
                <w:bCs/>
              </w:rPr>
            </w:pPr>
            <w:proofErr w:type="spellStart"/>
            <w:r w:rsidRPr="00097FF2">
              <w:rPr>
                <w:b/>
                <w:bCs/>
              </w:rPr>
              <w:t>Rev</w:t>
            </w:r>
            <w:proofErr w:type="spellEnd"/>
            <w:r w:rsidRPr="00097FF2">
              <w:rPr>
                <w:b/>
                <w:bCs/>
              </w:rPr>
              <w:t>. No./ Tarih</w:t>
            </w:r>
          </w:p>
        </w:tc>
        <w:tc>
          <w:tcPr>
            <w:tcW w:w="1496" w:type="dxa"/>
          </w:tcPr>
          <w:p w14:paraId="50B2CA64" w14:textId="77777777" w:rsidR="00D878FB" w:rsidRPr="00097FF2" w:rsidRDefault="00D878FB" w:rsidP="00097FF2">
            <w:pPr>
              <w:spacing w:line="360" w:lineRule="auto"/>
              <w:rPr>
                <w:b/>
                <w:bCs/>
              </w:rPr>
            </w:pPr>
            <w:r w:rsidRPr="00097FF2">
              <w:rPr>
                <w:b/>
                <w:bCs/>
              </w:rPr>
              <w:t>Sayfa No</w:t>
            </w:r>
          </w:p>
        </w:tc>
      </w:tr>
      <w:tr w:rsidR="00AE7525" w:rsidRPr="00097FF2" w14:paraId="6D27410D" w14:textId="77777777" w:rsidTr="00AE7525">
        <w:tc>
          <w:tcPr>
            <w:tcW w:w="1523" w:type="dxa"/>
          </w:tcPr>
          <w:p w14:paraId="2735EE3E" w14:textId="77777777" w:rsidR="00AE7525" w:rsidRPr="00097FF2" w:rsidRDefault="00AE7525" w:rsidP="00097FF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22" w:type="dxa"/>
          </w:tcPr>
          <w:p w14:paraId="5B01872E" w14:textId="77777777" w:rsidR="002A5A99" w:rsidRPr="00097FF2" w:rsidRDefault="002A5A99" w:rsidP="00097FF2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508" w:type="dxa"/>
          </w:tcPr>
          <w:p w14:paraId="64ABD490" w14:textId="77777777" w:rsidR="00AE7525" w:rsidRPr="00097FF2" w:rsidRDefault="00AE7525" w:rsidP="00097FF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17" w:type="dxa"/>
          </w:tcPr>
          <w:p w14:paraId="2F0684E3" w14:textId="77777777" w:rsidR="00AE7525" w:rsidRPr="00097FF2" w:rsidRDefault="00AE7525" w:rsidP="00097FF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96" w:type="dxa"/>
          </w:tcPr>
          <w:p w14:paraId="2824B383" w14:textId="77777777" w:rsidR="00AE7525" w:rsidRPr="00097FF2" w:rsidRDefault="00AE7525" w:rsidP="00097FF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96" w:type="dxa"/>
          </w:tcPr>
          <w:p w14:paraId="2307612A" w14:textId="77777777" w:rsidR="00AE7525" w:rsidRPr="00097FF2" w:rsidRDefault="00AE7525" w:rsidP="00097FF2">
            <w:pPr>
              <w:spacing w:line="360" w:lineRule="auto"/>
              <w:rPr>
                <w:b/>
                <w:bCs/>
              </w:rPr>
            </w:pPr>
          </w:p>
        </w:tc>
      </w:tr>
    </w:tbl>
    <w:p w14:paraId="15F783CA" w14:textId="77777777" w:rsidR="00D878FB" w:rsidRPr="00097FF2" w:rsidRDefault="00D878FB" w:rsidP="00097FF2">
      <w:pPr>
        <w:spacing w:line="360" w:lineRule="auto"/>
        <w:rPr>
          <w:b/>
          <w:bCs/>
        </w:rPr>
      </w:pPr>
    </w:p>
    <w:sectPr w:rsidR="00D878FB" w:rsidRPr="0009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D78"/>
    <w:multiLevelType w:val="hybridMultilevel"/>
    <w:tmpl w:val="56A2F874"/>
    <w:lvl w:ilvl="0" w:tplc="E946D7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D0768"/>
    <w:multiLevelType w:val="hybridMultilevel"/>
    <w:tmpl w:val="49A016A2"/>
    <w:lvl w:ilvl="0" w:tplc="AE848F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FB"/>
    <w:rsid w:val="00014DFA"/>
    <w:rsid w:val="00082F85"/>
    <w:rsid w:val="000949C3"/>
    <w:rsid w:val="00097FF2"/>
    <w:rsid w:val="002A5A99"/>
    <w:rsid w:val="002B02CC"/>
    <w:rsid w:val="002C339C"/>
    <w:rsid w:val="00426CF8"/>
    <w:rsid w:val="00467966"/>
    <w:rsid w:val="005E4A4A"/>
    <w:rsid w:val="008B581A"/>
    <w:rsid w:val="00905C30"/>
    <w:rsid w:val="00915D73"/>
    <w:rsid w:val="00AE7525"/>
    <w:rsid w:val="00B25881"/>
    <w:rsid w:val="00C03929"/>
    <w:rsid w:val="00D00698"/>
    <w:rsid w:val="00D878FB"/>
    <w:rsid w:val="00DD2421"/>
    <w:rsid w:val="00ED3886"/>
    <w:rsid w:val="00F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6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878FB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878F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uiPriority w:val="22"/>
    <w:qFormat/>
    <w:rsid w:val="00AE7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878FB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878F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uiPriority w:val="22"/>
    <w:qFormat/>
    <w:rsid w:val="00AE7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KSBÜ</cp:lastModifiedBy>
  <cp:revision>20</cp:revision>
  <dcterms:created xsi:type="dcterms:W3CDTF">2019-12-04T10:49:00Z</dcterms:created>
  <dcterms:modified xsi:type="dcterms:W3CDTF">2022-07-04T11:34:00Z</dcterms:modified>
</cp:coreProperties>
</file>